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15C3B" w14:textId="77777777" w:rsidR="005A6D00" w:rsidRDefault="005A6D00">
      <w:pPr>
        <w:pStyle w:val="BodyText"/>
        <w:rPr>
          <w:sz w:val="20"/>
        </w:rPr>
      </w:pPr>
    </w:p>
    <w:p w14:paraId="2F7C2571" w14:textId="77777777" w:rsidR="005A6D00" w:rsidRDefault="005A6D00">
      <w:pPr>
        <w:pStyle w:val="BodyText"/>
        <w:rPr>
          <w:sz w:val="20"/>
        </w:rPr>
      </w:pPr>
    </w:p>
    <w:p w14:paraId="48B52A01" w14:textId="77777777" w:rsidR="005A6D00" w:rsidRDefault="005A6D00">
      <w:pPr>
        <w:pStyle w:val="BodyText"/>
        <w:rPr>
          <w:sz w:val="20"/>
        </w:rPr>
      </w:pPr>
    </w:p>
    <w:p w14:paraId="69194CEA" w14:textId="12F4A73D" w:rsidR="005A6D00" w:rsidRPr="00006B63" w:rsidRDefault="00FD4757" w:rsidP="00006B63">
      <w:pPr>
        <w:pStyle w:val="BodyText"/>
        <w:spacing w:before="241"/>
        <w:ind w:left="2949" w:right="2887" w:hanging="3"/>
        <w:jc w:val="center"/>
      </w:pPr>
      <w:r w:rsidRPr="00766B92">
        <w:t>Smart Start of Forsyth County</w:t>
      </w:r>
      <w:r>
        <w:rPr>
          <w:spacing w:val="1"/>
        </w:rPr>
        <w:t xml:space="preserve"> </w:t>
      </w:r>
      <w:r w:rsidR="00006B63">
        <w:t>HR Committee Minutes</w:t>
      </w:r>
      <w:r>
        <w:rPr>
          <w:spacing w:val="1"/>
        </w:rPr>
        <w:t xml:space="preserve"> </w:t>
      </w:r>
      <w:r w:rsidR="00766B92">
        <w:rPr>
          <w:spacing w:val="1"/>
        </w:rPr>
        <w:t xml:space="preserve">     </w:t>
      </w:r>
      <w:r w:rsidR="00733E4A">
        <w:rPr>
          <w:spacing w:val="1"/>
        </w:rPr>
        <w:t xml:space="preserve">  </w:t>
      </w:r>
      <w:r w:rsidR="00006B63">
        <w:rPr>
          <w:spacing w:val="1"/>
        </w:rPr>
        <w:t xml:space="preserve">Thursday, </w:t>
      </w:r>
      <w:r w:rsidR="00996CF2">
        <w:rPr>
          <w:spacing w:val="1"/>
        </w:rPr>
        <w:t xml:space="preserve">January 12, </w:t>
      </w:r>
      <w:r w:rsidR="000F499D">
        <w:rPr>
          <w:spacing w:val="1"/>
        </w:rPr>
        <w:t>2023,</w:t>
      </w:r>
      <w:r w:rsidR="00006B63">
        <w:rPr>
          <w:spacing w:val="1"/>
        </w:rPr>
        <w:t xml:space="preserve">    </w:t>
      </w:r>
      <w:r>
        <w:t>12:00</w:t>
      </w:r>
      <w:r>
        <w:rPr>
          <w:spacing w:val="-3"/>
        </w:rPr>
        <w:t xml:space="preserve"> </w:t>
      </w:r>
      <w:r>
        <w:t>p.m.</w:t>
      </w:r>
      <w:r>
        <w:rPr>
          <w:spacing w:val="-1"/>
        </w:rPr>
        <w:t xml:space="preserve"> </w:t>
      </w:r>
      <w:r>
        <w:t>–</w:t>
      </w:r>
      <w:r>
        <w:rPr>
          <w:spacing w:val="-2"/>
        </w:rPr>
        <w:t xml:space="preserve"> </w:t>
      </w:r>
      <w:r>
        <w:t>12:30</w:t>
      </w:r>
      <w:r>
        <w:rPr>
          <w:spacing w:val="-3"/>
        </w:rPr>
        <w:t xml:space="preserve"> </w:t>
      </w:r>
      <w:r>
        <w:t>p.m.</w:t>
      </w:r>
    </w:p>
    <w:p w14:paraId="0AA8A413" w14:textId="77777777" w:rsidR="005A6D00" w:rsidRPr="000F499D" w:rsidRDefault="00FD4757">
      <w:pPr>
        <w:pStyle w:val="BodyText"/>
        <w:spacing w:before="1"/>
        <w:ind w:left="1417" w:right="1362"/>
        <w:jc w:val="center"/>
        <w:rPr>
          <w:lang w:val="es-ES"/>
        </w:rPr>
      </w:pPr>
      <w:r w:rsidRPr="000F499D">
        <w:rPr>
          <w:lang w:val="es-ES"/>
        </w:rPr>
        <w:t>Via</w:t>
      </w:r>
      <w:r w:rsidRPr="000F499D">
        <w:rPr>
          <w:spacing w:val="-6"/>
          <w:lang w:val="es-ES"/>
        </w:rPr>
        <w:t xml:space="preserve"> </w:t>
      </w:r>
      <w:proofErr w:type="gramStart"/>
      <w:r w:rsidRPr="000F499D">
        <w:rPr>
          <w:lang w:val="es-ES"/>
        </w:rPr>
        <w:t>ZOOM</w:t>
      </w:r>
      <w:proofErr w:type="gramEnd"/>
      <w:r w:rsidRPr="000F499D">
        <w:rPr>
          <w:spacing w:val="-6"/>
          <w:lang w:val="es-ES"/>
        </w:rPr>
        <w:t xml:space="preserve"> </w:t>
      </w:r>
      <w:r w:rsidRPr="000F499D">
        <w:rPr>
          <w:lang w:val="es-ES"/>
        </w:rPr>
        <w:t>URL:</w:t>
      </w:r>
      <w:r w:rsidRPr="000F499D">
        <w:rPr>
          <w:spacing w:val="58"/>
          <w:lang w:val="es-ES"/>
        </w:rPr>
        <w:t xml:space="preserve"> </w:t>
      </w:r>
      <w:r w:rsidRPr="000F499D">
        <w:rPr>
          <w:lang w:val="es-ES"/>
        </w:rPr>
        <w:t>https://us02web.zoom.us/j/86909454150</w:t>
      </w:r>
    </w:p>
    <w:p w14:paraId="02AB1212" w14:textId="77777777" w:rsidR="005A6D00" w:rsidRPr="000F499D" w:rsidRDefault="005A6D00">
      <w:pPr>
        <w:pStyle w:val="BodyText"/>
        <w:rPr>
          <w:sz w:val="30"/>
          <w:lang w:val="es-ES"/>
        </w:rPr>
      </w:pPr>
    </w:p>
    <w:p w14:paraId="77E0F39C" w14:textId="77777777" w:rsidR="005A6D00" w:rsidRPr="000F499D" w:rsidRDefault="005A6D00">
      <w:pPr>
        <w:pStyle w:val="BodyText"/>
        <w:rPr>
          <w:sz w:val="26"/>
          <w:lang w:val="es-ES"/>
        </w:rPr>
      </w:pPr>
    </w:p>
    <w:p w14:paraId="0BEE94EC" w14:textId="173FE814" w:rsidR="005A6D00" w:rsidRPr="0075623D" w:rsidRDefault="00FD4757" w:rsidP="00DB01D6">
      <w:pPr>
        <w:spacing w:before="1" w:line="322" w:lineRule="exact"/>
        <w:ind w:left="100"/>
        <w:rPr>
          <w:sz w:val="28"/>
        </w:rPr>
      </w:pPr>
      <w:r>
        <w:rPr>
          <w:b/>
          <w:sz w:val="28"/>
        </w:rPr>
        <w:t>Members Present</w:t>
      </w:r>
      <w:r>
        <w:rPr>
          <w:sz w:val="28"/>
        </w:rPr>
        <w:t xml:space="preserve">, </w:t>
      </w:r>
      <w:r w:rsidR="00676BB7">
        <w:rPr>
          <w:sz w:val="28"/>
        </w:rPr>
        <w:t xml:space="preserve">(Human Resources Committee Chair) </w:t>
      </w:r>
      <w:r w:rsidR="00676BB7">
        <w:rPr>
          <w:b/>
          <w:sz w:val="28"/>
        </w:rPr>
        <w:t>Linda Jackson</w:t>
      </w:r>
      <w:r w:rsidR="00676BB7">
        <w:rPr>
          <w:b/>
          <w:spacing w:val="1"/>
          <w:sz w:val="28"/>
        </w:rPr>
        <w:t xml:space="preserve"> </w:t>
      </w:r>
      <w:r w:rsidR="00676BB7">
        <w:rPr>
          <w:b/>
          <w:sz w:val="28"/>
        </w:rPr>
        <w:t>Barnes</w:t>
      </w:r>
      <w:r w:rsidR="00676BB7">
        <w:rPr>
          <w:sz w:val="28"/>
        </w:rPr>
        <w:t xml:space="preserve"> </w:t>
      </w:r>
      <w:r>
        <w:rPr>
          <w:sz w:val="28"/>
        </w:rPr>
        <w:t xml:space="preserve">(Board Secretary) </w:t>
      </w:r>
      <w:r w:rsidR="00E12A28">
        <w:rPr>
          <w:sz w:val="28"/>
        </w:rPr>
        <w:t xml:space="preserve">Dr. </w:t>
      </w:r>
      <w:r>
        <w:rPr>
          <w:b/>
          <w:sz w:val="28"/>
        </w:rPr>
        <w:t>Sabrina Hinton</w:t>
      </w:r>
      <w:r>
        <w:rPr>
          <w:sz w:val="28"/>
        </w:rPr>
        <w:t xml:space="preserve">, </w:t>
      </w:r>
      <w:r w:rsidR="009050F3">
        <w:rPr>
          <w:sz w:val="28"/>
        </w:rPr>
        <w:t>(</w:t>
      </w:r>
      <w:r w:rsidR="00802E3F">
        <w:rPr>
          <w:sz w:val="28"/>
        </w:rPr>
        <w:t>Vice Board Chair)</w:t>
      </w:r>
      <w:r w:rsidR="00802E3F" w:rsidRPr="0075623D">
        <w:rPr>
          <w:b/>
          <w:bCs/>
          <w:sz w:val="28"/>
        </w:rPr>
        <w:t xml:space="preserve"> Tembila</w:t>
      </w:r>
      <w:r w:rsidR="0075623D" w:rsidRPr="0075623D">
        <w:rPr>
          <w:b/>
          <w:bCs/>
          <w:sz w:val="28"/>
        </w:rPr>
        <w:t xml:space="preserve"> Covington</w:t>
      </w:r>
      <w:r w:rsidR="00996CF2">
        <w:rPr>
          <w:b/>
          <w:bCs/>
          <w:sz w:val="28"/>
        </w:rPr>
        <w:t xml:space="preserve">, </w:t>
      </w:r>
      <w:r w:rsidR="00996CF2">
        <w:rPr>
          <w:sz w:val="28"/>
        </w:rPr>
        <w:t>(Board</w:t>
      </w:r>
      <w:r w:rsidR="00996CF2">
        <w:rPr>
          <w:spacing w:val="-1"/>
          <w:sz w:val="28"/>
        </w:rPr>
        <w:t xml:space="preserve"> </w:t>
      </w:r>
      <w:r w:rsidR="00996CF2">
        <w:rPr>
          <w:sz w:val="28"/>
        </w:rPr>
        <w:t xml:space="preserve">Chair) </w:t>
      </w:r>
      <w:r w:rsidR="00996CF2" w:rsidRPr="00DB01D6">
        <w:rPr>
          <w:b/>
          <w:bCs/>
          <w:sz w:val="28"/>
          <w:szCs w:val="28"/>
        </w:rPr>
        <w:t>Reginald</w:t>
      </w:r>
      <w:r w:rsidR="00996CF2" w:rsidRPr="00DB01D6">
        <w:rPr>
          <w:b/>
          <w:bCs/>
          <w:spacing w:val="-3"/>
          <w:sz w:val="28"/>
          <w:szCs w:val="28"/>
        </w:rPr>
        <w:t xml:space="preserve"> </w:t>
      </w:r>
      <w:r w:rsidR="00996CF2" w:rsidRPr="00DB01D6">
        <w:rPr>
          <w:b/>
          <w:bCs/>
          <w:sz w:val="28"/>
          <w:szCs w:val="28"/>
        </w:rPr>
        <w:t>McCaskill</w:t>
      </w:r>
    </w:p>
    <w:p w14:paraId="5AD3E5D8" w14:textId="77777777" w:rsidR="005A6D00" w:rsidRDefault="005A6D00">
      <w:pPr>
        <w:pStyle w:val="BodyText"/>
        <w:rPr>
          <w:b/>
        </w:rPr>
      </w:pPr>
    </w:p>
    <w:p w14:paraId="4CE9A600" w14:textId="254ECB60" w:rsidR="005A6D00" w:rsidRDefault="00FD4757" w:rsidP="00DB01D6">
      <w:pPr>
        <w:spacing w:before="1" w:line="322" w:lineRule="exact"/>
        <w:ind w:left="100"/>
        <w:rPr>
          <w:b/>
        </w:rPr>
      </w:pPr>
      <w:r>
        <w:rPr>
          <w:b/>
          <w:sz w:val="28"/>
        </w:rPr>
        <w:t>Members</w:t>
      </w:r>
      <w:r>
        <w:rPr>
          <w:b/>
          <w:spacing w:val="-4"/>
          <w:sz w:val="28"/>
        </w:rPr>
        <w:t xml:space="preserve"> </w:t>
      </w:r>
      <w:proofErr w:type="gramStart"/>
      <w:r>
        <w:rPr>
          <w:b/>
          <w:sz w:val="28"/>
        </w:rPr>
        <w:t>Absent:</w:t>
      </w:r>
      <w:r w:rsidR="00EB68B6">
        <w:rPr>
          <w:b/>
          <w:sz w:val="28"/>
        </w:rPr>
        <w:t>,</w:t>
      </w:r>
      <w:proofErr w:type="gramEnd"/>
      <w:r>
        <w:rPr>
          <w:b/>
          <w:spacing w:val="-1"/>
          <w:sz w:val="28"/>
        </w:rPr>
        <w:t xml:space="preserve"> </w:t>
      </w:r>
      <w:r>
        <w:rPr>
          <w:sz w:val="28"/>
        </w:rPr>
        <w:t>(Committee</w:t>
      </w:r>
      <w:r>
        <w:rPr>
          <w:spacing w:val="-1"/>
          <w:sz w:val="28"/>
        </w:rPr>
        <w:t xml:space="preserve"> </w:t>
      </w:r>
      <w:r>
        <w:rPr>
          <w:sz w:val="28"/>
        </w:rPr>
        <w:t>Member)</w:t>
      </w:r>
      <w:r>
        <w:rPr>
          <w:spacing w:val="-3"/>
          <w:sz w:val="28"/>
        </w:rPr>
        <w:t xml:space="preserve"> </w:t>
      </w:r>
      <w:r>
        <w:rPr>
          <w:b/>
          <w:sz w:val="28"/>
        </w:rPr>
        <w:t>Tonya</w:t>
      </w:r>
      <w:r>
        <w:rPr>
          <w:b/>
          <w:spacing w:val="-1"/>
          <w:sz w:val="28"/>
        </w:rPr>
        <w:t xml:space="preserve"> </w:t>
      </w:r>
      <w:r>
        <w:rPr>
          <w:b/>
          <w:sz w:val="28"/>
        </w:rPr>
        <w:t>McDaniel</w:t>
      </w:r>
      <w:r w:rsidR="00DB01D6">
        <w:rPr>
          <w:b/>
          <w:sz w:val="28"/>
        </w:rPr>
        <w:t>,</w:t>
      </w:r>
      <w:r w:rsidR="00FC71D4">
        <w:rPr>
          <w:b/>
          <w:sz w:val="28"/>
        </w:rPr>
        <w:t xml:space="preserve"> </w:t>
      </w:r>
      <w:r w:rsidR="00FC71D4">
        <w:rPr>
          <w:sz w:val="28"/>
        </w:rPr>
        <w:t>(Committee</w:t>
      </w:r>
      <w:r w:rsidR="00FC71D4">
        <w:rPr>
          <w:spacing w:val="-1"/>
          <w:sz w:val="28"/>
        </w:rPr>
        <w:t xml:space="preserve"> </w:t>
      </w:r>
      <w:r w:rsidR="00FC71D4">
        <w:rPr>
          <w:sz w:val="28"/>
        </w:rPr>
        <w:t>Member)</w:t>
      </w:r>
      <w:r w:rsidR="000A2107" w:rsidRPr="000A2107">
        <w:rPr>
          <w:bCs/>
          <w:sz w:val="24"/>
          <w:szCs w:val="24"/>
        </w:rPr>
        <w:t xml:space="preserve"> </w:t>
      </w:r>
      <w:r w:rsidR="000A2107" w:rsidRPr="009A28F0">
        <w:rPr>
          <w:rFonts w:ascii="Georgia" w:hAnsi="Georgia"/>
          <w:bCs/>
          <w:sz w:val="28"/>
          <w:szCs w:val="28"/>
        </w:rPr>
        <w:t xml:space="preserve">Theresa </w:t>
      </w:r>
      <w:r w:rsidR="000A2107" w:rsidRPr="009A28F0">
        <w:rPr>
          <w:rFonts w:ascii="Georgia" w:hAnsi="Georgia"/>
          <w:bCs/>
          <w:spacing w:val="-67"/>
          <w:sz w:val="28"/>
          <w:szCs w:val="28"/>
        </w:rPr>
        <w:t xml:space="preserve">        </w:t>
      </w:r>
      <w:r w:rsidR="009A28F0" w:rsidRPr="009A28F0">
        <w:rPr>
          <w:rFonts w:ascii="Georgia" w:hAnsi="Georgia"/>
          <w:bCs/>
          <w:sz w:val="28"/>
          <w:szCs w:val="28"/>
        </w:rPr>
        <w:t>Stephens,</w:t>
      </w:r>
      <w:r w:rsidR="009A28F0">
        <w:rPr>
          <w:sz w:val="28"/>
        </w:rPr>
        <w:t xml:space="preserve"> </w:t>
      </w:r>
      <w:r w:rsidR="009A28F0">
        <w:rPr>
          <w:b/>
          <w:sz w:val="28"/>
        </w:rPr>
        <w:t>(</w:t>
      </w:r>
      <w:r w:rsidR="00DB01D6">
        <w:rPr>
          <w:sz w:val="28"/>
        </w:rPr>
        <w:t>Committee</w:t>
      </w:r>
      <w:r w:rsidR="00DB01D6">
        <w:rPr>
          <w:spacing w:val="-1"/>
          <w:sz w:val="28"/>
        </w:rPr>
        <w:t xml:space="preserve"> </w:t>
      </w:r>
      <w:r w:rsidR="00DB01D6">
        <w:rPr>
          <w:sz w:val="28"/>
        </w:rPr>
        <w:t>Member)</w:t>
      </w:r>
      <w:r w:rsidR="000F5A3B">
        <w:rPr>
          <w:sz w:val="28"/>
        </w:rPr>
        <w:t xml:space="preserve"> </w:t>
      </w:r>
      <w:r w:rsidR="000F5A3B" w:rsidRPr="000F5A3B">
        <w:rPr>
          <w:b/>
          <w:bCs/>
          <w:sz w:val="28"/>
          <w:szCs w:val="28"/>
        </w:rPr>
        <w:t>Dorothy Pearce Brady (Monique)</w:t>
      </w:r>
    </w:p>
    <w:p w14:paraId="3A9222AB" w14:textId="77777777" w:rsidR="005A6D00" w:rsidRDefault="005A6D00">
      <w:pPr>
        <w:pStyle w:val="BodyText"/>
        <w:spacing w:before="10"/>
        <w:rPr>
          <w:sz w:val="27"/>
        </w:rPr>
      </w:pPr>
    </w:p>
    <w:p w14:paraId="1348DDB4" w14:textId="0C9817B5" w:rsidR="005A6D00" w:rsidRDefault="00FD4757">
      <w:pPr>
        <w:pStyle w:val="BodyText"/>
        <w:ind w:left="100" w:right="51"/>
      </w:pPr>
      <w:r>
        <w:rPr>
          <w:b/>
        </w:rPr>
        <w:t xml:space="preserve">Staff Present: </w:t>
      </w:r>
      <w:r>
        <w:t>(CEO</w:t>
      </w:r>
      <w:r>
        <w:rPr>
          <w:spacing w:val="-5"/>
        </w:rPr>
        <w:t xml:space="preserve"> </w:t>
      </w:r>
      <w:r>
        <w:t>of</w:t>
      </w:r>
      <w:r>
        <w:rPr>
          <w:spacing w:val="-2"/>
        </w:rPr>
        <w:t xml:space="preserve"> </w:t>
      </w:r>
      <w:r>
        <w:t>Smart Start</w:t>
      </w:r>
      <w:r>
        <w:rPr>
          <w:spacing w:val="-1"/>
        </w:rPr>
        <w:t xml:space="preserve"> </w:t>
      </w:r>
      <w:r>
        <w:t>of</w:t>
      </w:r>
      <w:r>
        <w:rPr>
          <w:spacing w:val="-2"/>
        </w:rPr>
        <w:t xml:space="preserve"> </w:t>
      </w:r>
      <w:r>
        <w:t>Forsyth</w:t>
      </w:r>
      <w:r>
        <w:rPr>
          <w:spacing w:val="-1"/>
        </w:rPr>
        <w:t xml:space="preserve"> </w:t>
      </w:r>
      <w:r>
        <w:t>County)</w:t>
      </w:r>
      <w:r>
        <w:rPr>
          <w:spacing w:val="-3"/>
        </w:rPr>
        <w:t xml:space="preserve"> </w:t>
      </w:r>
      <w:r>
        <w:t>Louis</w:t>
      </w:r>
      <w:r>
        <w:rPr>
          <w:spacing w:val="-1"/>
        </w:rPr>
        <w:t xml:space="preserve"> </w:t>
      </w:r>
      <w:r>
        <w:t>Finney</w:t>
      </w:r>
      <w:r>
        <w:rPr>
          <w:spacing w:val="-1"/>
        </w:rPr>
        <w:t xml:space="preserve"> </w:t>
      </w:r>
      <w:r>
        <w:t>Jr.</w:t>
      </w:r>
      <w:r w:rsidR="00006B63">
        <w:t>, (Program Administrative Assistant) Tim Campbell</w:t>
      </w:r>
      <w:r w:rsidR="00996CF2">
        <w:t>, (Human Resources Generalist) Malcolm Winston</w:t>
      </w:r>
    </w:p>
    <w:p w14:paraId="6D6E0539" w14:textId="77777777" w:rsidR="005A6D00" w:rsidRDefault="005A6D00">
      <w:pPr>
        <w:pStyle w:val="BodyText"/>
        <w:spacing w:before="2"/>
      </w:pPr>
    </w:p>
    <w:p w14:paraId="30CB5CCF" w14:textId="433ACD70" w:rsidR="005A6D00" w:rsidRDefault="00802E3F">
      <w:pPr>
        <w:pStyle w:val="Heading1"/>
        <w:ind w:right="762"/>
      </w:pPr>
      <w:r w:rsidRPr="00802E3F">
        <w:t>(</w:t>
      </w:r>
      <w:r w:rsidR="00676BB7">
        <w:t>Human Resources Committee Chair</w:t>
      </w:r>
      <w:r w:rsidRPr="00802E3F">
        <w:t xml:space="preserve">) </w:t>
      </w:r>
      <w:r w:rsidR="00676BB7">
        <w:t>Linda Jackson Barnes</w:t>
      </w:r>
      <w:r>
        <w:t xml:space="preserve"> </w:t>
      </w:r>
      <w:r w:rsidR="00FD4757">
        <w:t xml:space="preserve">called </w:t>
      </w:r>
      <w:r>
        <w:t>the meeting</w:t>
      </w:r>
      <w:r w:rsidR="00FD4757">
        <w:t xml:space="preserve"> to</w:t>
      </w:r>
      <w:r w:rsidR="00FD4757">
        <w:rPr>
          <w:spacing w:val="-3"/>
        </w:rPr>
        <w:t xml:space="preserve"> </w:t>
      </w:r>
      <w:r w:rsidR="00FD4757">
        <w:t>order at</w:t>
      </w:r>
      <w:r w:rsidR="00FD4757">
        <w:rPr>
          <w:spacing w:val="-3"/>
        </w:rPr>
        <w:t xml:space="preserve"> </w:t>
      </w:r>
      <w:r w:rsidR="00766B92">
        <w:t>12:</w:t>
      </w:r>
      <w:r w:rsidR="00996CF2">
        <w:t>08</w:t>
      </w:r>
      <w:r w:rsidR="00766B92">
        <w:t xml:space="preserve"> pm</w:t>
      </w:r>
      <w:r w:rsidR="00FD4757">
        <w:t>.</w:t>
      </w:r>
    </w:p>
    <w:p w14:paraId="04B449D8" w14:textId="77777777" w:rsidR="005A6D00" w:rsidRDefault="005A6D00">
      <w:pPr>
        <w:pStyle w:val="BodyText"/>
        <w:spacing w:before="10"/>
        <w:rPr>
          <w:b/>
          <w:sz w:val="27"/>
        </w:rPr>
      </w:pPr>
    </w:p>
    <w:p w14:paraId="13819260" w14:textId="7A035D6D" w:rsidR="005A6D00" w:rsidRDefault="00FD4757">
      <w:pPr>
        <w:spacing w:line="322" w:lineRule="exact"/>
        <w:ind w:left="100"/>
        <w:rPr>
          <w:b/>
          <w:sz w:val="28"/>
        </w:rPr>
      </w:pPr>
      <w:r>
        <w:rPr>
          <w:b/>
          <w:sz w:val="28"/>
        </w:rPr>
        <w:t>Review</w:t>
      </w:r>
      <w:r>
        <w:rPr>
          <w:b/>
          <w:spacing w:val="-5"/>
          <w:sz w:val="28"/>
        </w:rPr>
        <w:t xml:space="preserve"> </w:t>
      </w:r>
      <w:r>
        <w:rPr>
          <w:b/>
          <w:sz w:val="28"/>
        </w:rPr>
        <w:t>and</w:t>
      </w:r>
      <w:r>
        <w:rPr>
          <w:b/>
          <w:spacing w:val="-1"/>
          <w:sz w:val="28"/>
        </w:rPr>
        <w:t xml:space="preserve"> </w:t>
      </w:r>
      <w:r w:rsidR="00802E3F">
        <w:rPr>
          <w:b/>
          <w:sz w:val="28"/>
        </w:rPr>
        <w:t>adopt</w:t>
      </w:r>
      <w:r>
        <w:rPr>
          <w:b/>
          <w:spacing w:val="-4"/>
          <w:sz w:val="28"/>
        </w:rPr>
        <w:t xml:space="preserve"> </w:t>
      </w:r>
      <w:r w:rsidR="004C5550">
        <w:rPr>
          <w:b/>
          <w:spacing w:val="-4"/>
          <w:sz w:val="28"/>
        </w:rPr>
        <w:t xml:space="preserve">the </w:t>
      </w:r>
      <w:r w:rsidR="000F499D">
        <w:rPr>
          <w:b/>
          <w:sz w:val="28"/>
        </w:rPr>
        <w:t>agenda.</w:t>
      </w:r>
    </w:p>
    <w:p w14:paraId="6CD93B79" w14:textId="4E97B99F" w:rsidR="005A6D00" w:rsidRDefault="00FD4757">
      <w:pPr>
        <w:pStyle w:val="BodyText"/>
        <w:ind w:left="100"/>
      </w:pPr>
      <w:r>
        <w:t xml:space="preserve">A motion was made to review and adopt the agenda </w:t>
      </w:r>
      <w:r w:rsidR="00802E3F">
        <w:t xml:space="preserve">by Dr. </w:t>
      </w:r>
      <w:r w:rsidR="00802E3F" w:rsidRPr="00802E3F">
        <w:rPr>
          <w:bCs/>
        </w:rPr>
        <w:t>Sabrina Hinton</w:t>
      </w:r>
      <w:r>
        <w:t xml:space="preserve">. The motion to review and adopt the agenda was seconded by </w:t>
      </w:r>
      <w:r w:rsidR="00996CF2">
        <w:t>Reginald McCaskill</w:t>
      </w:r>
      <w:r>
        <w:t>.</w:t>
      </w:r>
      <w:r>
        <w:rPr>
          <w:spacing w:val="-5"/>
        </w:rPr>
        <w:t xml:space="preserve"> </w:t>
      </w:r>
      <w:r>
        <w:t>All</w:t>
      </w:r>
      <w:r>
        <w:rPr>
          <w:spacing w:val="-3"/>
        </w:rPr>
        <w:t xml:space="preserve"> </w:t>
      </w:r>
      <w:r>
        <w:t>members</w:t>
      </w:r>
      <w:r>
        <w:rPr>
          <w:spacing w:val="-6"/>
        </w:rPr>
        <w:t xml:space="preserve"> </w:t>
      </w:r>
      <w:r>
        <w:t>present</w:t>
      </w:r>
      <w:r>
        <w:rPr>
          <w:spacing w:val="-6"/>
        </w:rPr>
        <w:t xml:space="preserve"> </w:t>
      </w:r>
      <w:r>
        <w:t>voted</w:t>
      </w:r>
      <w:r>
        <w:rPr>
          <w:spacing w:val="-3"/>
        </w:rPr>
        <w:t xml:space="preserve"> </w:t>
      </w:r>
      <w:r>
        <w:t>unanimously</w:t>
      </w:r>
      <w:r>
        <w:rPr>
          <w:spacing w:val="-6"/>
        </w:rPr>
        <w:t xml:space="preserve"> </w:t>
      </w:r>
      <w:r>
        <w:t>to</w:t>
      </w:r>
      <w:r>
        <w:rPr>
          <w:spacing w:val="-3"/>
        </w:rPr>
        <w:t xml:space="preserve"> </w:t>
      </w:r>
      <w:r>
        <w:t>adopt</w:t>
      </w:r>
      <w:r>
        <w:rPr>
          <w:spacing w:val="-2"/>
        </w:rPr>
        <w:t xml:space="preserve"> </w:t>
      </w:r>
      <w:r w:rsidR="00802E3F">
        <w:t>the agenda</w:t>
      </w:r>
      <w:r w:rsidR="00996CF2">
        <w:t>.</w:t>
      </w:r>
      <w:r>
        <w:rPr>
          <w:spacing w:val="-2"/>
        </w:rPr>
        <w:t xml:space="preserve"> </w:t>
      </w:r>
      <w:r>
        <w:t>Motion</w:t>
      </w:r>
      <w:r>
        <w:rPr>
          <w:spacing w:val="1"/>
        </w:rPr>
        <w:t xml:space="preserve"> </w:t>
      </w:r>
      <w:r>
        <w:t>carries.</w:t>
      </w:r>
    </w:p>
    <w:p w14:paraId="64CB7F8D" w14:textId="77777777" w:rsidR="005A6D00" w:rsidRDefault="005A6D00">
      <w:pPr>
        <w:pStyle w:val="BodyText"/>
        <w:spacing w:before="1"/>
      </w:pPr>
    </w:p>
    <w:p w14:paraId="6DE921F5" w14:textId="1F5A5187" w:rsidR="005A6D00" w:rsidRDefault="00FD4757">
      <w:pPr>
        <w:pStyle w:val="Heading1"/>
        <w:ind w:right="3647"/>
      </w:pPr>
      <w:r>
        <w:t>Intro of Visitors and opportunity for the public:</w:t>
      </w:r>
      <w:r>
        <w:rPr>
          <w:spacing w:val="-67"/>
        </w:rPr>
        <w:t xml:space="preserve"> </w:t>
      </w:r>
      <w:r>
        <w:t>Public</w:t>
      </w:r>
      <w:r>
        <w:rPr>
          <w:spacing w:val="-4"/>
        </w:rPr>
        <w:t xml:space="preserve"> </w:t>
      </w:r>
      <w:r>
        <w:t>Visitors:</w:t>
      </w:r>
      <w:r>
        <w:rPr>
          <w:spacing w:val="-3"/>
        </w:rPr>
        <w:t xml:space="preserve"> </w:t>
      </w:r>
      <w:r w:rsidR="00996CF2">
        <w:t>Don Curtis, consultant with Principal Financial Group</w:t>
      </w:r>
    </w:p>
    <w:p w14:paraId="59518428" w14:textId="77777777" w:rsidR="000F5A3B" w:rsidRDefault="00FD4757">
      <w:pPr>
        <w:spacing w:line="482" w:lineRule="auto"/>
        <w:ind w:left="100" w:right="4776"/>
        <w:rPr>
          <w:b/>
          <w:spacing w:val="-67"/>
          <w:sz w:val="28"/>
        </w:rPr>
      </w:pPr>
      <w:r>
        <w:rPr>
          <w:b/>
          <w:sz w:val="28"/>
        </w:rPr>
        <w:t>Public Comment: No Public Comment</w:t>
      </w:r>
      <w:r>
        <w:rPr>
          <w:b/>
          <w:spacing w:val="-67"/>
          <w:sz w:val="28"/>
        </w:rPr>
        <w:t xml:space="preserve"> </w:t>
      </w:r>
    </w:p>
    <w:p w14:paraId="09444101" w14:textId="77777777" w:rsidR="000F5A3B" w:rsidRDefault="000F5A3B">
      <w:pPr>
        <w:spacing w:line="482" w:lineRule="auto"/>
        <w:ind w:left="100" w:right="4776"/>
        <w:rPr>
          <w:b/>
          <w:spacing w:val="-67"/>
          <w:sz w:val="28"/>
        </w:rPr>
      </w:pPr>
    </w:p>
    <w:p w14:paraId="02B5AFDB" w14:textId="77777777" w:rsidR="000F5A3B" w:rsidRDefault="000F5A3B">
      <w:pPr>
        <w:spacing w:line="482" w:lineRule="auto"/>
        <w:ind w:left="100" w:right="4776"/>
        <w:rPr>
          <w:b/>
          <w:spacing w:val="-67"/>
          <w:sz w:val="28"/>
        </w:rPr>
      </w:pPr>
    </w:p>
    <w:p w14:paraId="10D87B51" w14:textId="7ED5D1AA" w:rsidR="000F5A3B" w:rsidRDefault="000F5A3B">
      <w:pPr>
        <w:spacing w:line="482" w:lineRule="auto"/>
        <w:ind w:left="100" w:right="4776"/>
        <w:rPr>
          <w:b/>
          <w:spacing w:val="-67"/>
          <w:sz w:val="28"/>
        </w:rPr>
      </w:pPr>
    </w:p>
    <w:p w14:paraId="6BD95E91" w14:textId="66F2259F" w:rsidR="00802E3F" w:rsidRDefault="00802E3F">
      <w:pPr>
        <w:spacing w:line="482" w:lineRule="auto"/>
        <w:ind w:left="100" w:right="4776"/>
        <w:rPr>
          <w:b/>
          <w:sz w:val="28"/>
        </w:rPr>
      </w:pPr>
      <w:r>
        <w:rPr>
          <w:b/>
          <w:sz w:val="28"/>
        </w:rPr>
        <w:t xml:space="preserve">Review and adopt the </w:t>
      </w:r>
      <w:r w:rsidR="000F499D">
        <w:rPr>
          <w:b/>
          <w:sz w:val="28"/>
        </w:rPr>
        <w:t>minutes.</w:t>
      </w:r>
    </w:p>
    <w:p w14:paraId="00A4A025" w14:textId="24E5CB5B" w:rsidR="00802E3F" w:rsidRDefault="00802E3F" w:rsidP="00802E3F">
      <w:pPr>
        <w:pStyle w:val="BodyText"/>
        <w:ind w:left="100"/>
      </w:pPr>
      <w:r>
        <w:t xml:space="preserve">A motion was made to review and adopt the minutes by (Board Secretary) Dr. </w:t>
      </w:r>
      <w:r w:rsidRPr="00802E3F">
        <w:rPr>
          <w:bCs/>
        </w:rPr>
        <w:t>Sabrina Hinton</w:t>
      </w:r>
      <w:r>
        <w:t xml:space="preserve">. The motion to review and adopt the minutes was seconded by </w:t>
      </w:r>
      <w:r w:rsidR="00006B63">
        <w:t>(Vice Board Chair)</w:t>
      </w:r>
      <w:r w:rsidR="00006B63">
        <w:rPr>
          <w:spacing w:val="-1"/>
        </w:rPr>
        <w:t xml:space="preserve"> </w:t>
      </w:r>
      <w:r w:rsidR="00006B63">
        <w:rPr>
          <w:bCs/>
        </w:rPr>
        <w:t>Tembila Covington</w:t>
      </w:r>
      <w:r>
        <w:t>.</w:t>
      </w:r>
      <w:r>
        <w:rPr>
          <w:spacing w:val="-5"/>
        </w:rPr>
        <w:t xml:space="preserve"> </w:t>
      </w:r>
      <w:r>
        <w:t>All</w:t>
      </w:r>
      <w:r>
        <w:rPr>
          <w:spacing w:val="-3"/>
        </w:rPr>
        <w:t xml:space="preserve"> </w:t>
      </w:r>
      <w:r>
        <w:t>members</w:t>
      </w:r>
      <w:r>
        <w:rPr>
          <w:spacing w:val="-6"/>
        </w:rPr>
        <w:t xml:space="preserve"> </w:t>
      </w:r>
      <w:r>
        <w:t>present</w:t>
      </w:r>
      <w:r>
        <w:rPr>
          <w:spacing w:val="-6"/>
        </w:rPr>
        <w:t xml:space="preserve"> </w:t>
      </w:r>
      <w:r>
        <w:t>voted</w:t>
      </w:r>
      <w:r>
        <w:rPr>
          <w:spacing w:val="-3"/>
        </w:rPr>
        <w:t xml:space="preserve"> </w:t>
      </w:r>
      <w:r>
        <w:t>unanimously</w:t>
      </w:r>
      <w:r>
        <w:rPr>
          <w:spacing w:val="-6"/>
        </w:rPr>
        <w:t xml:space="preserve"> </w:t>
      </w:r>
      <w:r>
        <w:t>to</w:t>
      </w:r>
      <w:r>
        <w:rPr>
          <w:spacing w:val="-3"/>
        </w:rPr>
        <w:t xml:space="preserve"> </w:t>
      </w:r>
      <w:r>
        <w:t>adopt</w:t>
      </w:r>
      <w:r>
        <w:rPr>
          <w:spacing w:val="-2"/>
        </w:rPr>
        <w:t xml:space="preserve"> </w:t>
      </w:r>
      <w:r>
        <w:t xml:space="preserve">the </w:t>
      </w:r>
      <w:r w:rsidR="00006B63">
        <w:t>minutes.</w:t>
      </w:r>
      <w:r>
        <w:rPr>
          <w:spacing w:val="-2"/>
        </w:rPr>
        <w:t xml:space="preserve"> </w:t>
      </w:r>
      <w:r>
        <w:t>Motion</w:t>
      </w:r>
      <w:r>
        <w:rPr>
          <w:spacing w:val="1"/>
        </w:rPr>
        <w:t xml:space="preserve"> </w:t>
      </w:r>
      <w:r>
        <w:t>carries.</w:t>
      </w:r>
    </w:p>
    <w:p w14:paraId="1EB72C04" w14:textId="77777777" w:rsidR="00006B63" w:rsidRDefault="00006B63" w:rsidP="00802E3F">
      <w:pPr>
        <w:pStyle w:val="BodyText"/>
        <w:ind w:left="100"/>
      </w:pPr>
    </w:p>
    <w:p w14:paraId="23C896C3" w14:textId="7D37A5FB" w:rsidR="005A6D00" w:rsidRDefault="00802E3F">
      <w:pPr>
        <w:spacing w:line="482" w:lineRule="auto"/>
        <w:ind w:left="100" w:right="4776"/>
        <w:rPr>
          <w:b/>
          <w:sz w:val="28"/>
        </w:rPr>
      </w:pPr>
      <w:r>
        <w:rPr>
          <w:b/>
          <w:sz w:val="28"/>
        </w:rPr>
        <w:t>C</w:t>
      </w:r>
      <w:r w:rsidR="00FD4757">
        <w:rPr>
          <w:b/>
          <w:sz w:val="28"/>
        </w:rPr>
        <w:t>ommittee</w:t>
      </w:r>
      <w:r w:rsidR="00FD4757">
        <w:rPr>
          <w:b/>
          <w:spacing w:val="-4"/>
          <w:sz w:val="28"/>
        </w:rPr>
        <w:t xml:space="preserve"> </w:t>
      </w:r>
      <w:r w:rsidR="00FD4757">
        <w:rPr>
          <w:b/>
          <w:sz w:val="28"/>
        </w:rPr>
        <w:t>Approval/Receipt:</w:t>
      </w:r>
    </w:p>
    <w:p w14:paraId="614C79E6" w14:textId="77777777" w:rsidR="005A6D00" w:rsidRDefault="00FD4757">
      <w:pPr>
        <w:pStyle w:val="ListParagraph"/>
        <w:numPr>
          <w:ilvl w:val="0"/>
          <w:numId w:val="2"/>
        </w:numPr>
        <w:tabs>
          <w:tab w:val="left" w:pos="820"/>
          <w:tab w:val="left" w:pos="821"/>
        </w:tabs>
        <w:spacing w:line="316" w:lineRule="exact"/>
        <w:ind w:hanging="361"/>
        <w:rPr>
          <w:b/>
          <w:sz w:val="28"/>
        </w:rPr>
      </w:pPr>
      <w:r>
        <w:rPr>
          <w:b/>
          <w:sz w:val="28"/>
          <w:u w:val="thick"/>
        </w:rPr>
        <w:t>For</w:t>
      </w:r>
      <w:r>
        <w:rPr>
          <w:b/>
          <w:spacing w:val="-2"/>
          <w:sz w:val="28"/>
          <w:u w:val="thick"/>
        </w:rPr>
        <w:t xml:space="preserve"> </w:t>
      </w:r>
      <w:r>
        <w:rPr>
          <w:b/>
          <w:sz w:val="28"/>
          <w:u w:val="thick"/>
        </w:rPr>
        <w:t>Consent:</w:t>
      </w:r>
    </w:p>
    <w:p w14:paraId="6A8076F1" w14:textId="28B33EB6" w:rsidR="00802E3F" w:rsidRPr="00802E3F" w:rsidRDefault="00996CF2" w:rsidP="009D59C8">
      <w:pPr>
        <w:pStyle w:val="ListParagraph"/>
        <w:numPr>
          <w:ilvl w:val="0"/>
          <w:numId w:val="1"/>
        </w:numPr>
        <w:tabs>
          <w:tab w:val="left" w:pos="821"/>
        </w:tabs>
        <w:ind w:hanging="361"/>
        <w:rPr>
          <w:i/>
          <w:sz w:val="28"/>
        </w:rPr>
      </w:pPr>
      <w:r>
        <w:rPr>
          <w:sz w:val="28"/>
          <w:szCs w:val="28"/>
        </w:rPr>
        <w:t xml:space="preserve">Proposed 457B (f) SERP Plan – </w:t>
      </w:r>
      <w:r w:rsidR="000F499D">
        <w:rPr>
          <w:i/>
          <w:iCs/>
          <w:sz w:val="28"/>
          <w:szCs w:val="28"/>
        </w:rPr>
        <w:t>attached.</w:t>
      </w:r>
      <w:r>
        <w:rPr>
          <w:i/>
          <w:iCs/>
          <w:sz w:val="28"/>
          <w:szCs w:val="28"/>
        </w:rPr>
        <w:t xml:space="preserve"> </w:t>
      </w:r>
    </w:p>
    <w:p w14:paraId="18DF74F6" w14:textId="77777777" w:rsidR="000F5A3B" w:rsidRDefault="000F5A3B" w:rsidP="000F5A3B">
      <w:pPr>
        <w:pStyle w:val="BodyText"/>
        <w:spacing w:before="11"/>
        <w:rPr>
          <w:sz w:val="27"/>
        </w:rPr>
      </w:pPr>
    </w:p>
    <w:p w14:paraId="4F96B06C" w14:textId="55AAF2E7" w:rsidR="000F5A3B" w:rsidRDefault="000F5A3B" w:rsidP="000F5A3B">
      <w:pPr>
        <w:pStyle w:val="Heading1"/>
      </w:pPr>
      <w:r>
        <w:t>For</w:t>
      </w:r>
      <w:r>
        <w:rPr>
          <w:spacing w:val="-3"/>
        </w:rPr>
        <w:t xml:space="preserve"> </w:t>
      </w:r>
      <w:r>
        <w:t>Action,</w:t>
      </w:r>
      <w:r>
        <w:rPr>
          <w:spacing w:val="-4"/>
        </w:rPr>
        <w:t xml:space="preserve"> </w:t>
      </w:r>
      <w:r>
        <w:t>Discussion</w:t>
      </w:r>
      <w:r>
        <w:rPr>
          <w:spacing w:val="-2"/>
        </w:rPr>
        <w:t xml:space="preserve"> </w:t>
      </w:r>
      <w:r>
        <w:t>&amp;</w:t>
      </w:r>
      <w:r>
        <w:rPr>
          <w:spacing w:val="-2"/>
        </w:rPr>
        <w:t xml:space="preserve"> </w:t>
      </w:r>
      <w:r>
        <w:t>Engagement:</w:t>
      </w:r>
    </w:p>
    <w:p w14:paraId="1A356E33" w14:textId="0ED14BAF" w:rsidR="00DA76CA" w:rsidRDefault="00DA76CA" w:rsidP="000F5A3B">
      <w:pPr>
        <w:pStyle w:val="Heading1"/>
      </w:pPr>
    </w:p>
    <w:p w14:paraId="58D074CA" w14:textId="71C02E37" w:rsidR="00996CF2" w:rsidRDefault="005060FB" w:rsidP="00676BB7">
      <w:pPr>
        <w:pStyle w:val="Heading1"/>
        <w:rPr>
          <w:b w:val="0"/>
          <w:bCs w:val="0"/>
        </w:rPr>
      </w:pPr>
      <w:r w:rsidRPr="00FB6AC9">
        <w:t>Dr. Finney</w:t>
      </w:r>
      <w:r>
        <w:rPr>
          <w:b w:val="0"/>
          <w:bCs w:val="0"/>
        </w:rPr>
        <w:t xml:space="preserve"> </w:t>
      </w:r>
      <w:r w:rsidR="00996CF2">
        <w:rPr>
          <w:b w:val="0"/>
          <w:bCs w:val="0"/>
        </w:rPr>
        <w:t>began the meeting by sharing the current retirement benefit that all employees receive. All employees receive 6% of their salary in a simple IRA. The proposed 457B (f) SERP plan would be an additional retirement benefit over and above the IRA contributions. Since Smart Start of Forsyth County has state rules regarding what it can pay to its employees, a SERP plan allows us to provide an additional benefit that can keep total compensation competitive for the high-level executive positions that are critical to the organization and help ensure the retention of those employees.</w:t>
      </w:r>
    </w:p>
    <w:p w14:paraId="0E0D4EDB" w14:textId="77777777" w:rsidR="00996CF2" w:rsidRDefault="00996CF2" w:rsidP="00676BB7">
      <w:pPr>
        <w:pStyle w:val="Heading1"/>
        <w:rPr>
          <w:b w:val="0"/>
          <w:bCs w:val="0"/>
        </w:rPr>
      </w:pPr>
    </w:p>
    <w:p w14:paraId="4C8DE3C8" w14:textId="77777777" w:rsidR="00FF716A" w:rsidRDefault="00996CF2" w:rsidP="00676BB7">
      <w:pPr>
        <w:pStyle w:val="Heading1"/>
        <w:rPr>
          <w:b w:val="0"/>
          <w:bCs w:val="0"/>
        </w:rPr>
      </w:pPr>
      <w:r>
        <w:rPr>
          <w:b w:val="0"/>
          <w:bCs w:val="0"/>
        </w:rPr>
        <w:t xml:space="preserve">He then turned his time over to Don Curtis, who works as a consultant in the space of retirement benefits specifically for employers in the nonprofit arena. </w:t>
      </w:r>
      <w:r w:rsidR="00FF716A">
        <w:rPr>
          <w:b w:val="0"/>
          <w:bCs w:val="0"/>
        </w:rPr>
        <w:t xml:space="preserve">He clarified some details about SERP plans, including the fact that the money received by the employees will vest two or three years after the organization makes the contribution, at which point the contribution would be taxed. Dr. Finney mentioned that he had spoken with our current benefits provider, and informed that they did not have the expertise to offer such a plan. He also spoke with Morgan Stanley, who did not have such expertise either, referring Dr. Finney to Principal, the company whose proposal we were considering. </w:t>
      </w:r>
    </w:p>
    <w:p w14:paraId="0F11B0B7" w14:textId="77777777" w:rsidR="00FF716A" w:rsidRDefault="00FF716A" w:rsidP="00676BB7">
      <w:pPr>
        <w:pStyle w:val="Heading1"/>
        <w:rPr>
          <w:b w:val="0"/>
          <w:bCs w:val="0"/>
        </w:rPr>
      </w:pPr>
    </w:p>
    <w:p w14:paraId="0E80C945" w14:textId="40CF81D3" w:rsidR="00A475FF" w:rsidRDefault="00FF716A" w:rsidP="00676BB7">
      <w:pPr>
        <w:pStyle w:val="Heading1"/>
        <w:rPr>
          <w:b w:val="0"/>
          <w:bCs w:val="0"/>
        </w:rPr>
      </w:pPr>
      <w:r>
        <w:rPr>
          <w:b w:val="0"/>
          <w:bCs w:val="0"/>
        </w:rPr>
        <w:t xml:space="preserve">Don mentioned that Principal had between 15-18 clients who sponsored SERP plans in North Carolina, and that such plans were the fastest-growing segment of their nonprofit business due to the ongoing challenges that nonprofits across the </w:t>
      </w:r>
      <w:r>
        <w:rPr>
          <w:b w:val="0"/>
          <w:bCs w:val="0"/>
        </w:rPr>
        <w:lastRenderedPageBreak/>
        <w:t xml:space="preserve">board have with retaining top talent. Dr. Finney mentioned that in the Finance Committee meeting, that committee had identified that we were reverting, on average, much more than the $36,000 that would be needed to fund this program. Upon being asked what could be done if the agency experienced a downturn in funding, Don mentioned that the plan is written such that the agency could discontinue </w:t>
      </w:r>
      <w:r w:rsidR="00EB0AE4">
        <w:rPr>
          <w:b w:val="0"/>
          <w:bCs w:val="0"/>
        </w:rPr>
        <w:t xml:space="preserve">our contributions to the plan at any time. He also went into detail about rabbi trusts, which would protect the contributions to the participants in the program in the event that the agency was to go bankrupt and become insolvent. </w:t>
      </w:r>
    </w:p>
    <w:p w14:paraId="2AC4F30E" w14:textId="60AD27CA" w:rsidR="00EB0AE4" w:rsidRDefault="00EB0AE4" w:rsidP="00676BB7">
      <w:pPr>
        <w:pStyle w:val="Heading1"/>
        <w:rPr>
          <w:b w:val="0"/>
          <w:bCs w:val="0"/>
        </w:rPr>
      </w:pPr>
    </w:p>
    <w:p w14:paraId="6DDC6A10" w14:textId="4AAAD1E3" w:rsidR="00EB0AE4" w:rsidRDefault="00EB0AE4" w:rsidP="00676BB7">
      <w:pPr>
        <w:pStyle w:val="Heading1"/>
        <w:rPr>
          <w:b w:val="0"/>
          <w:bCs w:val="0"/>
        </w:rPr>
      </w:pPr>
      <w:r>
        <w:rPr>
          <w:b w:val="0"/>
          <w:bCs w:val="0"/>
        </w:rPr>
        <w:t xml:space="preserve">Reginald McCaskill made a motion to </w:t>
      </w:r>
      <w:r w:rsidR="000F499D">
        <w:rPr>
          <w:b w:val="0"/>
          <w:bCs w:val="0"/>
        </w:rPr>
        <w:t xml:space="preserve">approve the SERP benefit as presented.  The motion was seconded by Tembila Covington.  All members present voted unanimously for the motion. </w:t>
      </w:r>
    </w:p>
    <w:p w14:paraId="4DCC8A2A" w14:textId="77777777" w:rsidR="00A475FF" w:rsidRDefault="00A475FF" w:rsidP="000F5A3B">
      <w:pPr>
        <w:pStyle w:val="Heading1"/>
        <w:rPr>
          <w:b w:val="0"/>
          <w:bCs w:val="0"/>
        </w:rPr>
      </w:pPr>
    </w:p>
    <w:p w14:paraId="4BEE957E" w14:textId="0602ACC5" w:rsidR="000F5A3B" w:rsidRDefault="000F5A3B" w:rsidP="00A173CA">
      <w:pPr>
        <w:pStyle w:val="Heading1"/>
        <w:spacing w:before="1"/>
        <w:ind w:left="0"/>
      </w:pPr>
      <w:r>
        <w:t>Adjourn</w:t>
      </w:r>
    </w:p>
    <w:p w14:paraId="1AE9E84E" w14:textId="77777777" w:rsidR="000F5A3B" w:rsidRDefault="000F5A3B" w:rsidP="000F5A3B">
      <w:pPr>
        <w:pStyle w:val="BodyText"/>
        <w:spacing w:before="10"/>
        <w:rPr>
          <w:b/>
          <w:sz w:val="27"/>
        </w:rPr>
      </w:pPr>
    </w:p>
    <w:p w14:paraId="4EA76F29" w14:textId="125379D7" w:rsidR="005A6D00" w:rsidRDefault="000F5A3B" w:rsidP="00006B63">
      <w:pPr>
        <w:pStyle w:val="BodyText"/>
        <w:spacing w:before="1"/>
        <w:ind w:left="100" w:right="162"/>
        <w:jc w:val="both"/>
      </w:pPr>
      <w:r>
        <w:t>The</w:t>
      </w:r>
      <w:r>
        <w:rPr>
          <w:spacing w:val="-2"/>
        </w:rPr>
        <w:t xml:space="preserve"> </w:t>
      </w:r>
      <w:r>
        <w:t>meeting</w:t>
      </w:r>
      <w:r>
        <w:rPr>
          <w:spacing w:val="-1"/>
        </w:rPr>
        <w:t xml:space="preserve"> </w:t>
      </w:r>
      <w:r>
        <w:t>adjourned</w:t>
      </w:r>
      <w:r>
        <w:rPr>
          <w:spacing w:val="-1"/>
        </w:rPr>
        <w:t xml:space="preserve"> </w:t>
      </w:r>
      <w:r>
        <w:t>at</w:t>
      </w:r>
      <w:r>
        <w:rPr>
          <w:spacing w:val="-1"/>
        </w:rPr>
        <w:t xml:space="preserve"> </w:t>
      </w:r>
      <w:r>
        <w:t>12:</w:t>
      </w:r>
      <w:r w:rsidR="00006B63">
        <w:t>3</w:t>
      </w:r>
      <w:r w:rsidR="00EB0AE4">
        <w:t>4</w:t>
      </w:r>
      <w:r>
        <w:rPr>
          <w:spacing w:val="-4"/>
        </w:rPr>
        <w:t xml:space="preserve"> </w:t>
      </w:r>
      <w:r>
        <w:t>p.</w:t>
      </w:r>
      <w:r w:rsidR="000E6657">
        <w:t>m</w:t>
      </w:r>
      <w:r w:rsidR="00006B63">
        <w:t>.</w:t>
      </w:r>
    </w:p>
    <w:sectPr w:rsidR="005A6D00">
      <w:headerReference w:type="default" r:id="rId7"/>
      <w:footerReference w:type="default" r:id="rId8"/>
      <w:pgSz w:w="12240" w:h="15840"/>
      <w:pgMar w:top="1940" w:right="1400" w:bottom="1520" w:left="1340" w:header="630" w:footer="13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DE17F" w14:textId="77777777" w:rsidR="00FB37EA" w:rsidRDefault="00FB37EA">
      <w:r>
        <w:separator/>
      </w:r>
    </w:p>
  </w:endnote>
  <w:endnote w:type="continuationSeparator" w:id="0">
    <w:p w14:paraId="66F91559" w14:textId="77777777" w:rsidR="00FB37EA" w:rsidRDefault="00FB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50E2" w14:textId="77777777" w:rsidR="005A6D00" w:rsidRDefault="00FD4757">
    <w:pPr>
      <w:pStyle w:val="BodyText"/>
      <w:spacing w:line="14" w:lineRule="auto"/>
      <w:rPr>
        <w:sz w:val="20"/>
      </w:rPr>
    </w:pPr>
    <w:r>
      <w:rPr>
        <w:noProof/>
      </w:rPr>
      <w:drawing>
        <wp:anchor distT="0" distB="0" distL="0" distR="0" simplePos="0" relativeHeight="251660288" behindDoc="1" locked="0" layoutInCell="1" allowOverlap="1" wp14:anchorId="749F7E21" wp14:editId="25B6A16A">
          <wp:simplePos x="0" y="0"/>
          <wp:positionH relativeFrom="page">
            <wp:posOffset>914400</wp:posOffset>
          </wp:positionH>
          <wp:positionV relativeFrom="page">
            <wp:posOffset>9092577</wp:posOffset>
          </wp:positionV>
          <wp:extent cx="5940298" cy="96581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940298" cy="96581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9B6A2" w14:textId="77777777" w:rsidR="00FB37EA" w:rsidRDefault="00FB37EA">
      <w:r>
        <w:separator/>
      </w:r>
    </w:p>
  </w:footnote>
  <w:footnote w:type="continuationSeparator" w:id="0">
    <w:p w14:paraId="479E0558" w14:textId="77777777" w:rsidR="00FB37EA" w:rsidRDefault="00FB3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6EEA" w14:textId="77777777" w:rsidR="005A6D00" w:rsidRDefault="00FD4757">
    <w:pPr>
      <w:pStyle w:val="BodyText"/>
      <w:spacing w:line="14" w:lineRule="auto"/>
      <w:rPr>
        <w:sz w:val="20"/>
      </w:rPr>
    </w:pPr>
    <w:r>
      <w:rPr>
        <w:noProof/>
      </w:rPr>
      <w:drawing>
        <wp:anchor distT="0" distB="0" distL="0" distR="0" simplePos="0" relativeHeight="251657216" behindDoc="1" locked="0" layoutInCell="1" allowOverlap="1" wp14:anchorId="10506F75" wp14:editId="78D092DF">
          <wp:simplePos x="0" y="0"/>
          <wp:positionH relativeFrom="page">
            <wp:posOffset>895350</wp:posOffset>
          </wp:positionH>
          <wp:positionV relativeFrom="page">
            <wp:posOffset>400050</wp:posOffset>
          </wp:positionV>
          <wp:extent cx="6339586" cy="8375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339586" cy="8375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6783A"/>
    <w:multiLevelType w:val="hybridMultilevel"/>
    <w:tmpl w:val="5A8C4476"/>
    <w:lvl w:ilvl="0" w:tplc="E244E3F2">
      <w:start w:val="1"/>
      <w:numFmt w:val="decimal"/>
      <w:lvlText w:val="%1."/>
      <w:lvlJc w:val="left"/>
      <w:pPr>
        <w:ind w:left="820" w:hanging="360"/>
      </w:pPr>
      <w:rPr>
        <w:rFonts w:ascii="Times New Roman" w:eastAsia="Times New Roman" w:hAnsi="Times New Roman" w:cs="Times New Roman" w:hint="default"/>
        <w:spacing w:val="0"/>
        <w:w w:val="100"/>
        <w:sz w:val="28"/>
        <w:szCs w:val="28"/>
        <w:lang w:val="en-US" w:eastAsia="en-US" w:bidi="ar-SA"/>
      </w:rPr>
    </w:lvl>
    <w:lvl w:ilvl="1" w:tplc="61C06E48">
      <w:numFmt w:val="bullet"/>
      <w:lvlText w:val="•"/>
      <w:lvlJc w:val="left"/>
      <w:pPr>
        <w:ind w:left="1688" w:hanging="360"/>
      </w:pPr>
      <w:rPr>
        <w:rFonts w:hint="default"/>
        <w:lang w:val="en-US" w:eastAsia="en-US" w:bidi="ar-SA"/>
      </w:rPr>
    </w:lvl>
    <w:lvl w:ilvl="2" w:tplc="59E4F27E">
      <w:numFmt w:val="bullet"/>
      <w:lvlText w:val="•"/>
      <w:lvlJc w:val="left"/>
      <w:pPr>
        <w:ind w:left="2556" w:hanging="360"/>
      </w:pPr>
      <w:rPr>
        <w:rFonts w:hint="default"/>
        <w:lang w:val="en-US" w:eastAsia="en-US" w:bidi="ar-SA"/>
      </w:rPr>
    </w:lvl>
    <w:lvl w:ilvl="3" w:tplc="88ACAAC2">
      <w:numFmt w:val="bullet"/>
      <w:lvlText w:val="•"/>
      <w:lvlJc w:val="left"/>
      <w:pPr>
        <w:ind w:left="3424" w:hanging="360"/>
      </w:pPr>
      <w:rPr>
        <w:rFonts w:hint="default"/>
        <w:lang w:val="en-US" w:eastAsia="en-US" w:bidi="ar-SA"/>
      </w:rPr>
    </w:lvl>
    <w:lvl w:ilvl="4" w:tplc="84400CFA">
      <w:numFmt w:val="bullet"/>
      <w:lvlText w:val="•"/>
      <w:lvlJc w:val="left"/>
      <w:pPr>
        <w:ind w:left="4292" w:hanging="360"/>
      </w:pPr>
      <w:rPr>
        <w:rFonts w:hint="default"/>
        <w:lang w:val="en-US" w:eastAsia="en-US" w:bidi="ar-SA"/>
      </w:rPr>
    </w:lvl>
    <w:lvl w:ilvl="5" w:tplc="4CDAD95A">
      <w:numFmt w:val="bullet"/>
      <w:lvlText w:val="•"/>
      <w:lvlJc w:val="left"/>
      <w:pPr>
        <w:ind w:left="5160" w:hanging="360"/>
      </w:pPr>
      <w:rPr>
        <w:rFonts w:hint="default"/>
        <w:lang w:val="en-US" w:eastAsia="en-US" w:bidi="ar-SA"/>
      </w:rPr>
    </w:lvl>
    <w:lvl w:ilvl="6" w:tplc="F2401C40">
      <w:numFmt w:val="bullet"/>
      <w:lvlText w:val="•"/>
      <w:lvlJc w:val="left"/>
      <w:pPr>
        <w:ind w:left="6028" w:hanging="360"/>
      </w:pPr>
      <w:rPr>
        <w:rFonts w:hint="default"/>
        <w:lang w:val="en-US" w:eastAsia="en-US" w:bidi="ar-SA"/>
      </w:rPr>
    </w:lvl>
    <w:lvl w:ilvl="7" w:tplc="4A668C26">
      <w:numFmt w:val="bullet"/>
      <w:lvlText w:val="•"/>
      <w:lvlJc w:val="left"/>
      <w:pPr>
        <w:ind w:left="6896" w:hanging="360"/>
      </w:pPr>
      <w:rPr>
        <w:rFonts w:hint="default"/>
        <w:lang w:val="en-US" w:eastAsia="en-US" w:bidi="ar-SA"/>
      </w:rPr>
    </w:lvl>
    <w:lvl w:ilvl="8" w:tplc="F752A882">
      <w:numFmt w:val="bullet"/>
      <w:lvlText w:val="•"/>
      <w:lvlJc w:val="left"/>
      <w:pPr>
        <w:ind w:left="7764" w:hanging="360"/>
      </w:pPr>
      <w:rPr>
        <w:rFonts w:hint="default"/>
        <w:lang w:val="en-US" w:eastAsia="en-US" w:bidi="ar-SA"/>
      </w:rPr>
    </w:lvl>
  </w:abstractNum>
  <w:abstractNum w:abstractNumId="1" w15:restartNumberingAfterBreak="0">
    <w:nsid w:val="4D841211"/>
    <w:multiLevelType w:val="hybridMultilevel"/>
    <w:tmpl w:val="A0AC5E64"/>
    <w:lvl w:ilvl="0" w:tplc="8CA88298">
      <w:numFmt w:val="bullet"/>
      <w:lvlText w:val=""/>
      <w:lvlJc w:val="left"/>
      <w:pPr>
        <w:ind w:left="820" w:hanging="360"/>
      </w:pPr>
      <w:rPr>
        <w:rFonts w:ascii="Symbol" w:eastAsia="Symbol" w:hAnsi="Symbol" w:cs="Symbol" w:hint="default"/>
        <w:w w:val="99"/>
        <w:sz w:val="20"/>
        <w:szCs w:val="20"/>
        <w:lang w:val="en-US" w:eastAsia="en-US" w:bidi="ar-SA"/>
      </w:rPr>
    </w:lvl>
    <w:lvl w:ilvl="1" w:tplc="7F8CB544">
      <w:numFmt w:val="bullet"/>
      <w:lvlText w:val="•"/>
      <w:lvlJc w:val="left"/>
      <w:pPr>
        <w:ind w:left="1688" w:hanging="360"/>
      </w:pPr>
      <w:rPr>
        <w:rFonts w:hint="default"/>
        <w:lang w:val="en-US" w:eastAsia="en-US" w:bidi="ar-SA"/>
      </w:rPr>
    </w:lvl>
    <w:lvl w:ilvl="2" w:tplc="98BE248A">
      <w:numFmt w:val="bullet"/>
      <w:lvlText w:val="•"/>
      <w:lvlJc w:val="left"/>
      <w:pPr>
        <w:ind w:left="2556" w:hanging="360"/>
      </w:pPr>
      <w:rPr>
        <w:rFonts w:hint="default"/>
        <w:lang w:val="en-US" w:eastAsia="en-US" w:bidi="ar-SA"/>
      </w:rPr>
    </w:lvl>
    <w:lvl w:ilvl="3" w:tplc="3AD2FEF6">
      <w:numFmt w:val="bullet"/>
      <w:lvlText w:val="•"/>
      <w:lvlJc w:val="left"/>
      <w:pPr>
        <w:ind w:left="3424" w:hanging="360"/>
      </w:pPr>
      <w:rPr>
        <w:rFonts w:hint="default"/>
        <w:lang w:val="en-US" w:eastAsia="en-US" w:bidi="ar-SA"/>
      </w:rPr>
    </w:lvl>
    <w:lvl w:ilvl="4" w:tplc="ECECB382">
      <w:numFmt w:val="bullet"/>
      <w:lvlText w:val="•"/>
      <w:lvlJc w:val="left"/>
      <w:pPr>
        <w:ind w:left="4292" w:hanging="360"/>
      </w:pPr>
      <w:rPr>
        <w:rFonts w:hint="default"/>
        <w:lang w:val="en-US" w:eastAsia="en-US" w:bidi="ar-SA"/>
      </w:rPr>
    </w:lvl>
    <w:lvl w:ilvl="5" w:tplc="09B250C4">
      <w:numFmt w:val="bullet"/>
      <w:lvlText w:val="•"/>
      <w:lvlJc w:val="left"/>
      <w:pPr>
        <w:ind w:left="5160" w:hanging="360"/>
      </w:pPr>
      <w:rPr>
        <w:rFonts w:hint="default"/>
        <w:lang w:val="en-US" w:eastAsia="en-US" w:bidi="ar-SA"/>
      </w:rPr>
    </w:lvl>
    <w:lvl w:ilvl="6" w:tplc="EE20CA4A">
      <w:numFmt w:val="bullet"/>
      <w:lvlText w:val="•"/>
      <w:lvlJc w:val="left"/>
      <w:pPr>
        <w:ind w:left="6028" w:hanging="360"/>
      </w:pPr>
      <w:rPr>
        <w:rFonts w:hint="default"/>
        <w:lang w:val="en-US" w:eastAsia="en-US" w:bidi="ar-SA"/>
      </w:rPr>
    </w:lvl>
    <w:lvl w:ilvl="7" w:tplc="FBF0CA9E">
      <w:numFmt w:val="bullet"/>
      <w:lvlText w:val="•"/>
      <w:lvlJc w:val="left"/>
      <w:pPr>
        <w:ind w:left="6896" w:hanging="360"/>
      </w:pPr>
      <w:rPr>
        <w:rFonts w:hint="default"/>
        <w:lang w:val="en-US" w:eastAsia="en-US" w:bidi="ar-SA"/>
      </w:rPr>
    </w:lvl>
    <w:lvl w:ilvl="8" w:tplc="98207CC2">
      <w:numFmt w:val="bullet"/>
      <w:lvlText w:val="•"/>
      <w:lvlJc w:val="left"/>
      <w:pPr>
        <w:ind w:left="7764" w:hanging="360"/>
      </w:pPr>
      <w:rPr>
        <w:rFonts w:hint="default"/>
        <w:lang w:val="en-US" w:eastAsia="en-US" w:bidi="ar-SA"/>
      </w:rPr>
    </w:lvl>
  </w:abstractNum>
  <w:num w:numId="1" w16cid:durableId="1408108656">
    <w:abstractNumId w:val="0"/>
  </w:num>
  <w:num w:numId="2" w16cid:durableId="1520703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00"/>
    <w:rsid w:val="00006B63"/>
    <w:rsid w:val="00032F06"/>
    <w:rsid w:val="00037627"/>
    <w:rsid w:val="00053069"/>
    <w:rsid w:val="00072444"/>
    <w:rsid w:val="00081CFF"/>
    <w:rsid w:val="00082891"/>
    <w:rsid w:val="00084AC6"/>
    <w:rsid w:val="00087B85"/>
    <w:rsid w:val="000A2107"/>
    <w:rsid w:val="000A78DC"/>
    <w:rsid w:val="000B01E0"/>
    <w:rsid w:val="000B4C6B"/>
    <w:rsid w:val="000B6A4E"/>
    <w:rsid w:val="000C3DD7"/>
    <w:rsid w:val="000D0AA4"/>
    <w:rsid w:val="000E3F1F"/>
    <w:rsid w:val="000E6657"/>
    <w:rsid w:val="000F3FF6"/>
    <w:rsid w:val="000F499D"/>
    <w:rsid w:val="000F5A3B"/>
    <w:rsid w:val="0010264E"/>
    <w:rsid w:val="0011599A"/>
    <w:rsid w:val="00175BFC"/>
    <w:rsid w:val="001B07A6"/>
    <w:rsid w:val="00200C05"/>
    <w:rsid w:val="00242DB5"/>
    <w:rsid w:val="002466EA"/>
    <w:rsid w:val="00274D57"/>
    <w:rsid w:val="00287A5D"/>
    <w:rsid w:val="002B0C86"/>
    <w:rsid w:val="002D161B"/>
    <w:rsid w:val="0030142C"/>
    <w:rsid w:val="00332040"/>
    <w:rsid w:val="00351327"/>
    <w:rsid w:val="00351906"/>
    <w:rsid w:val="003743F0"/>
    <w:rsid w:val="00376C6E"/>
    <w:rsid w:val="00397DA8"/>
    <w:rsid w:val="003A5ED3"/>
    <w:rsid w:val="003F0C9A"/>
    <w:rsid w:val="00464C19"/>
    <w:rsid w:val="00470AB9"/>
    <w:rsid w:val="00487BC0"/>
    <w:rsid w:val="004970AF"/>
    <w:rsid w:val="004A0ECF"/>
    <w:rsid w:val="004B57EE"/>
    <w:rsid w:val="004C5550"/>
    <w:rsid w:val="004F25D4"/>
    <w:rsid w:val="004F3A3F"/>
    <w:rsid w:val="005060FB"/>
    <w:rsid w:val="005206CD"/>
    <w:rsid w:val="00536353"/>
    <w:rsid w:val="005511B5"/>
    <w:rsid w:val="00586992"/>
    <w:rsid w:val="00591140"/>
    <w:rsid w:val="005A0A86"/>
    <w:rsid w:val="005A3D82"/>
    <w:rsid w:val="005A6D00"/>
    <w:rsid w:val="005B3C0F"/>
    <w:rsid w:val="005C1FCF"/>
    <w:rsid w:val="005C7671"/>
    <w:rsid w:val="005E2036"/>
    <w:rsid w:val="00605115"/>
    <w:rsid w:val="00634401"/>
    <w:rsid w:val="00654391"/>
    <w:rsid w:val="00676BB7"/>
    <w:rsid w:val="0068542D"/>
    <w:rsid w:val="006B6EDA"/>
    <w:rsid w:val="006D08EE"/>
    <w:rsid w:val="006F7C4A"/>
    <w:rsid w:val="00733E4A"/>
    <w:rsid w:val="00753F2E"/>
    <w:rsid w:val="0075623D"/>
    <w:rsid w:val="00763A04"/>
    <w:rsid w:val="00766B92"/>
    <w:rsid w:val="00777391"/>
    <w:rsid w:val="00790E83"/>
    <w:rsid w:val="00795C74"/>
    <w:rsid w:val="007F0609"/>
    <w:rsid w:val="00802E3F"/>
    <w:rsid w:val="00805F2D"/>
    <w:rsid w:val="00827EFE"/>
    <w:rsid w:val="00872B79"/>
    <w:rsid w:val="00876D32"/>
    <w:rsid w:val="00893EDB"/>
    <w:rsid w:val="008A13AE"/>
    <w:rsid w:val="008A45A1"/>
    <w:rsid w:val="009050F3"/>
    <w:rsid w:val="0095342E"/>
    <w:rsid w:val="0095615B"/>
    <w:rsid w:val="0095681F"/>
    <w:rsid w:val="0096431E"/>
    <w:rsid w:val="00975A03"/>
    <w:rsid w:val="00987D78"/>
    <w:rsid w:val="00996CF2"/>
    <w:rsid w:val="009A035E"/>
    <w:rsid w:val="009A28F0"/>
    <w:rsid w:val="009A7A3F"/>
    <w:rsid w:val="009B2AC9"/>
    <w:rsid w:val="009B3697"/>
    <w:rsid w:val="009C6AB6"/>
    <w:rsid w:val="009D59C8"/>
    <w:rsid w:val="009F6E3E"/>
    <w:rsid w:val="00A01076"/>
    <w:rsid w:val="00A173CA"/>
    <w:rsid w:val="00A475FF"/>
    <w:rsid w:val="00A75132"/>
    <w:rsid w:val="00A973FE"/>
    <w:rsid w:val="00A974AC"/>
    <w:rsid w:val="00AB437A"/>
    <w:rsid w:val="00B35B26"/>
    <w:rsid w:val="00B54B7D"/>
    <w:rsid w:val="00B60C7C"/>
    <w:rsid w:val="00B70C14"/>
    <w:rsid w:val="00B74EB5"/>
    <w:rsid w:val="00B800FA"/>
    <w:rsid w:val="00B85324"/>
    <w:rsid w:val="00BA5798"/>
    <w:rsid w:val="00BC7D77"/>
    <w:rsid w:val="00BD3A61"/>
    <w:rsid w:val="00BD5E69"/>
    <w:rsid w:val="00BF07B4"/>
    <w:rsid w:val="00C02E4B"/>
    <w:rsid w:val="00C2748C"/>
    <w:rsid w:val="00C476A7"/>
    <w:rsid w:val="00C62180"/>
    <w:rsid w:val="00C66345"/>
    <w:rsid w:val="00CB1F3E"/>
    <w:rsid w:val="00CB5ED2"/>
    <w:rsid w:val="00D02A06"/>
    <w:rsid w:val="00D55AEA"/>
    <w:rsid w:val="00DA6FD4"/>
    <w:rsid w:val="00DA76CA"/>
    <w:rsid w:val="00DB01D6"/>
    <w:rsid w:val="00DB60B0"/>
    <w:rsid w:val="00DD2C66"/>
    <w:rsid w:val="00DF24E9"/>
    <w:rsid w:val="00DF69E1"/>
    <w:rsid w:val="00DF6D5A"/>
    <w:rsid w:val="00E03703"/>
    <w:rsid w:val="00E12A28"/>
    <w:rsid w:val="00E632B5"/>
    <w:rsid w:val="00E730D1"/>
    <w:rsid w:val="00E8246D"/>
    <w:rsid w:val="00E91802"/>
    <w:rsid w:val="00EB0442"/>
    <w:rsid w:val="00EB0AE4"/>
    <w:rsid w:val="00EB35EA"/>
    <w:rsid w:val="00EB68B6"/>
    <w:rsid w:val="00EC2CDA"/>
    <w:rsid w:val="00ED6A29"/>
    <w:rsid w:val="00F12BBD"/>
    <w:rsid w:val="00F346CC"/>
    <w:rsid w:val="00F56E18"/>
    <w:rsid w:val="00F770DE"/>
    <w:rsid w:val="00F86CD0"/>
    <w:rsid w:val="00FB37EA"/>
    <w:rsid w:val="00FB6AC9"/>
    <w:rsid w:val="00FC0613"/>
    <w:rsid w:val="00FC2BAE"/>
    <w:rsid w:val="00FC71D4"/>
    <w:rsid w:val="00FC7ADF"/>
    <w:rsid w:val="00FD4757"/>
    <w:rsid w:val="00FD6275"/>
    <w:rsid w:val="00FE152B"/>
    <w:rsid w:val="00FF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7975"/>
  <w15:docId w15:val="{3B3C1298-CFA6-4D35-BD5C-1CB46905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marvi</dc:creator>
  <cp:lastModifiedBy>Timothy Campbell</cp:lastModifiedBy>
  <cp:revision>3</cp:revision>
  <dcterms:created xsi:type="dcterms:W3CDTF">2023-02-23T20:01:00Z</dcterms:created>
  <dcterms:modified xsi:type="dcterms:W3CDTF">2023-03-06T13:38:00Z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Microsoft® Word for Microsoft 365</vt:lpwstr>
  </property>
  <property fmtid="{D5CDD505-2E9C-101B-9397-08002B2CF9AE}" pid="4" name="LastSaved">
    <vt:filetime>2022-06-30T00:00:00Z</vt:filetime>
  </property>
</Properties>
</file>